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Layout"/>
        <w:tblW w:w="0" w:type="auto"/>
        <w:jc w:val="center"/>
        <w:tblLayout w:type="fixed"/>
        <w:tblLook w:val="04A0" w:firstRow="1" w:lastRow="0" w:firstColumn="1" w:lastColumn="0" w:noHBand="0" w:noVBand="1"/>
        <w:tblDescription w:val="Brochure layout table page 1"/>
      </w:tblPr>
      <w:tblGrid>
        <w:gridCol w:w="3840"/>
        <w:gridCol w:w="713"/>
        <w:gridCol w:w="713"/>
        <w:gridCol w:w="3843"/>
        <w:gridCol w:w="720"/>
        <w:gridCol w:w="720"/>
        <w:gridCol w:w="3851"/>
      </w:tblGrid>
      <w:tr w:rsidR="0097146A">
        <w:trPr>
          <w:trHeight w:hRule="exact" w:val="10800"/>
          <w:jc w:val="center"/>
        </w:trPr>
        <w:tc>
          <w:tcPr>
            <w:tcW w:w="3840" w:type="dxa"/>
          </w:tcPr>
          <w:p w:rsidR="006A04FF" w:rsidRDefault="006A04FF" w:rsidP="006A04FF">
            <w:pPr>
              <w:pStyle w:val="Heading1"/>
            </w:pPr>
            <w:r>
              <w:t>VSG Staff</w:t>
            </w:r>
          </w:p>
          <w:p w:rsidR="0097146A" w:rsidRDefault="0097146A"/>
          <w:p w:rsidR="006A04FF" w:rsidRPr="00C35800" w:rsidRDefault="006A04FF" w:rsidP="006A04FF">
            <w:pPr>
              <w:pStyle w:val="BodyCopy"/>
              <w:rPr>
                <w:rFonts w:ascii="AR CENA" w:hAnsi="AR CENA" w:cs="Times New Roman"/>
                <w:color w:val="auto"/>
                <w:sz w:val="24"/>
                <w:szCs w:val="24"/>
              </w:rPr>
            </w:pPr>
            <w:r w:rsidRPr="00C35800">
              <w:rPr>
                <w:rFonts w:ascii="AR CENA" w:hAnsi="AR CENA" w:cs="Times New Roman"/>
                <w:color w:val="auto"/>
                <w:sz w:val="24"/>
                <w:szCs w:val="24"/>
              </w:rPr>
              <w:t>Our highly trained staff has:</w:t>
            </w:r>
          </w:p>
          <w:p w:rsidR="006A04FF" w:rsidRPr="00C35800" w:rsidRDefault="006A04FF" w:rsidP="006A04FF">
            <w:pPr>
              <w:pStyle w:val="BodyCopy"/>
              <w:rPr>
                <w:rFonts w:ascii="AR CENA" w:hAnsi="AR CENA" w:cs="Times New Roman"/>
                <w:color w:val="auto"/>
                <w:sz w:val="24"/>
                <w:szCs w:val="24"/>
              </w:rPr>
            </w:pPr>
          </w:p>
          <w:p w:rsidR="006A04FF" w:rsidRPr="00C35800" w:rsidRDefault="006A04FF" w:rsidP="006A04FF">
            <w:pPr>
              <w:pStyle w:val="BodyCopy"/>
              <w:numPr>
                <w:ilvl w:val="0"/>
                <w:numId w:val="6"/>
              </w:numPr>
              <w:spacing w:line="360" w:lineRule="auto"/>
              <w:ind w:left="763"/>
              <w:rPr>
                <w:rFonts w:ascii="AR CENA" w:hAnsi="AR CENA" w:cs="Times New Roman"/>
                <w:color w:val="auto"/>
                <w:sz w:val="24"/>
                <w:szCs w:val="24"/>
              </w:rPr>
            </w:pPr>
            <w:r w:rsidRPr="00C35800">
              <w:rPr>
                <w:rFonts w:ascii="AR CENA" w:hAnsi="AR CENA" w:cs="Times New Roman"/>
                <w:color w:val="auto"/>
                <w:sz w:val="24"/>
                <w:szCs w:val="24"/>
              </w:rPr>
              <w:t>CPR/First Aid certification</w:t>
            </w:r>
          </w:p>
          <w:p w:rsidR="006A04FF" w:rsidRPr="00C35800" w:rsidRDefault="006A04FF" w:rsidP="006A04FF">
            <w:pPr>
              <w:pStyle w:val="BodyCopy"/>
              <w:numPr>
                <w:ilvl w:val="0"/>
                <w:numId w:val="6"/>
              </w:numPr>
              <w:spacing w:line="360" w:lineRule="auto"/>
              <w:ind w:left="763"/>
              <w:rPr>
                <w:rFonts w:ascii="AR CENA" w:hAnsi="AR CENA" w:cs="Times New Roman"/>
                <w:color w:val="auto"/>
                <w:sz w:val="24"/>
                <w:szCs w:val="24"/>
              </w:rPr>
            </w:pPr>
            <w:r w:rsidRPr="00C35800">
              <w:rPr>
                <w:rFonts w:ascii="AR CENA" w:hAnsi="AR CENA" w:cs="Times New Roman"/>
                <w:color w:val="auto"/>
                <w:sz w:val="24"/>
                <w:szCs w:val="24"/>
              </w:rPr>
              <w:t>Medication Management certification (32 hour course)</w:t>
            </w:r>
          </w:p>
          <w:p w:rsidR="006A04FF" w:rsidRPr="00C35800" w:rsidRDefault="006A04FF" w:rsidP="006A04FF">
            <w:pPr>
              <w:pStyle w:val="BodyCopy"/>
              <w:numPr>
                <w:ilvl w:val="0"/>
                <w:numId w:val="6"/>
              </w:numPr>
              <w:spacing w:line="360" w:lineRule="auto"/>
              <w:ind w:left="763"/>
              <w:rPr>
                <w:rFonts w:ascii="AR CENA" w:hAnsi="AR CENA" w:cs="Times New Roman"/>
                <w:color w:val="auto"/>
                <w:sz w:val="24"/>
                <w:szCs w:val="24"/>
              </w:rPr>
            </w:pPr>
            <w:r w:rsidRPr="00C35800">
              <w:rPr>
                <w:rFonts w:ascii="AR CENA" w:hAnsi="AR CENA" w:cs="Times New Roman"/>
                <w:color w:val="auto"/>
                <w:sz w:val="24"/>
                <w:szCs w:val="24"/>
              </w:rPr>
              <w:t>Human Rights –Abuse &amp; Neglect Prevention</w:t>
            </w:r>
          </w:p>
          <w:p w:rsidR="006A04FF" w:rsidRPr="00C35800" w:rsidRDefault="006A04FF" w:rsidP="006A04FF">
            <w:pPr>
              <w:pStyle w:val="BodyCopy"/>
              <w:numPr>
                <w:ilvl w:val="0"/>
                <w:numId w:val="6"/>
              </w:numPr>
              <w:spacing w:line="360" w:lineRule="auto"/>
              <w:ind w:left="763"/>
              <w:rPr>
                <w:rFonts w:ascii="AR CENA" w:hAnsi="AR CENA" w:cs="Times New Roman"/>
                <w:color w:val="auto"/>
                <w:sz w:val="24"/>
                <w:szCs w:val="24"/>
              </w:rPr>
            </w:pPr>
            <w:r w:rsidRPr="00C35800">
              <w:rPr>
                <w:rFonts w:ascii="AR CENA" w:hAnsi="AR CENA" w:cs="Times New Roman"/>
                <w:color w:val="auto"/>
                <w:sz w:val="24"/>
                <w:szCs w:val="24"/>
              </w:rPr>
              <w:t>Recognition &amp; Intervention training</w:t>
            </w:r>
          </w:p>
          <w:p w:rsidR="006A04FF" w:rsidRPr="00C35800" w:rsidRDefault="006A04FF" w:rsidP="006A04FF">
            <w:pPr>
              <w:pStyle w:val="BodyCopy"/>
              <w:numPr>
                <w:ilvl w:val="0"/>
                <w:numId w:val="6"/>
              </w:numPr>
              <w:spacing w:line="360" w:lineRule="auto"/>
              <w:ind w:left="763"/>
              <w:rPr>
                <w:rFonts w:ascii="AR CENA" w:hAnsi="AR CENA" w:cs="Times New Roman"/>
                <w:color w:val="auto"/>
                <w:sz w:val="24"/>
                <w:szCs w:val="24"/>
              </w:rPr>
            </w:pPr>
            <w:r w:rsidRPr="00C35800">
              <w:rPr>
                <w:rFonts w:ascii="AR CENA" w:hAnsi="AR CENA" w:cs="Times New Roman"/>
                <w:color w:val="auto"/>
                <w:sz w:val="24"/>
                <w:szCs w:val="24"/>
              </w:rPr>
              <w:t>Behavior support certification</w:t>
            </w:r>
          </w:p>
          <w:p w:rsidR="006A04FF" w:rsidRPr="00C35800" w:rsidRDefault="006A04FF" w:rsidP="006A04FF">
            <w:pPr>
              <w:pStyle w:val="BodyCopy"/>
              <w:numPr>
                <w:ilvl w:val="0"/>
                <w:numId w:val="6"/>
              </w:numPr>
              <w:spacing w:line="360" w:lineRule="auto"/>
              <w:ind w:left="763"/>
              <w:rPr>
                <w:rFonts w:ascii="AR CENA" w:hAnsi="AR CENA" w:cs="Times New Roman"/>
                <w:color w:val="auto"/>
                <w:sz w:val="24"/>
                <w:szCs w:val="24"/>
              </w:rPr>
            </w:pPr>
            <w:r w:rsidRPr="00C35800">
              <w:rPr>
                <w:rFonts w:ascii="AR CENA" w:hAnsi="AR CENA" w:cs="Times New Roman"/>
                <w:color w:val="auto"/>
                <w:sz w:val="24"/>
                <w:szCs w:val="24"/>
              </w:rPr>
              <w:t>Clearance through criminal background investigation and drug testing</w:t>
            </w:r>
          </w:p>
          <w:p w:rsidR="006A04FF" w:rsidRPr="00C35800" w:rsidRDefault="006A04FF" w:rsidP="006A04FF">
            <w:pPr>
              <w:pStyle w:val="BodyCopy"/>
              <w:numPr>
                <w:ilvl w:val="0"/>
                <w:numId w:val="6"/>
              </w:numPr>
              <w:spacing w:line="360" w:lineRule="auto"/>
              <w:ind w:left="763"/>
              <w:rPr>
                <w:rFonts w:ascii="AR CENA" w:hAnsi="AR CENA" w:cs="Times New Roman"/>
                <w:color w:val="auto"/>
                <w:sz w:val="24"/>
                <w:szCs w:val="24"/>
              </w:rPr>
            </w:pPr>
            <w:r w:rsidRPr="00C35800">
              <w:rPr>
                <w:rFonts w:ascii="AR CENA" w:hAnsi="AR CENA" w:cs="Times New Roman"/>
                <w:color w:val="auto"/>
                <w:sz w:val="24"/>
                <w:szCs w:val="24"/>
              </w:rPr>
              <w:t>Compliance with Virginia Licensing Training requirements</w:t>
            </w:r>
          </w:p>
          <w:p w:rsidR="006A04FF" w:rsidRPr="00C35800" w:rsidRDefault="006A04FF" w:rsidP="006A04FF">
            <w:pPr>
              <w:pStyle w:val="BodyCopy"/>
              <w:numPr>
                <w:ilvl w:val="0"/>
                <w:numId w:val="6"/>
              </w:numPr>
              <w:spacing w:line="360" w:lineRule="auto"/>
              <w:ind w:left="763"/>
              <w:rPr>
                <w:rFonts w:ascii="AR CENA" w:hAnsi="AR CENA" w:cs="Times New Roman"/>
                <w:color w:val="auto"/>
                <w:sz w:val="24"/>
                <w:szCs w:val="24"/>
              </w:rPr>
            </w:pPr>
            <w:r w:rsidRPr="00C35800">
              <w:rPr>
                <w:rFonts w:ascii="AR CENA" w:hAnsi="AR CENA" w:cs="Times New Roman"/>
                <w:color w:val="auto"/>
                <w:sz w:val="24"/>
                <w:szCs w:val="24"/>
              </w:rPr>
              <w:t>Annual DMV record review and Defensive Driving Training</w:t>
            </w:r>
          </w:p>
          <w:p w:rsidR="006A04FF" w:rsidRDefault="006A04FF" w:rsidP="006A04FF">
            <w:pPr>
              <w:pStyle w:val="BodyCopy"/>
              <w:rPr>
                <w:rFonts w:ascii="Arial Narrow" w:hAnsi="Arial Narrow" w:cs="Times New Roman"/>
                <w:color w:val="auto"/>
                <w:sz w:val="24"/>
                <w:szCs w:val="24"/>
              </w:rPr>
            </w:pPr>
          </w:p>
          <w:p w:rsidR="006A04FF" w:rsidRDefault="006A04FF" w:rsidP="006A04FF">
            <w:pPr>
              <w:pStyle w:val="BodyCopy"/>
              <w:rPr>
                <w:rFonts w:ascii="Arial Narrow" w:hAnsi="Arial Narrow" w:cs="Times New Roman"/>
                <w:color w:val="auto"/>
                <w:sz w:val="24"/>
                <w:szCs w:val="24"/>
              </w:rPr>
            </w:pPr>
          </w:p>
          <w:p w:rsidR="006A04FF" w:rsidRDefault="006A04FF" w:rsidP="006A04FF">
            <w:pPr>
              <w:pStyle w:val="BodyCopy"/>
              <w:jc w:val="center"/>
              <w:rPr>
                <w:rFonts w:ascii="Arial Narrow" w:hAnsi="Arial Narrow" w:cs="Times New Roman"/>
                <w:color w:val="auto"/>
                <w:sz w:val="24"/>
                <w:szCs w:val="24"/>
              </w:rPr>
            </w:pPr>
            <w:r>
              <w:rPr>
                <w:rFonts w:ascii="Cambria" w:hAnsi="Cambria" w:cs="Times New Roman"/>
                <w:i/>
                <w:color w:val="auto"/>
                <w:sz w:val="24"/>
                <w:szCs w:val="24"/>
              </w:rPr>
              <w:t>Virginia Support Group Day Support Program is licensed by the Virginia Department of Behavioral Health and Developmental Services and affiliated with a local human rights committee</w:t>
            </w:r>
            <w:r>
              <w:rPr>
                <w:rFonts w:ascii="Arial Narrow" w:hAnsi="Arial Narrow" w:cs="Times New Roman"/>
                <w:color w:val="auto"/>
                <w:sz w:val="24"/>
                <w:szCs w:val="24"/>
              </w:rPr>
              <w:t>.</w:t>
            </w:r>
          </w:p>
          <w:p w:rsidR="0097146A" w:rsidRDefault="0097146A" w:rsidP="006A04FF">
            <w:pPr>
              <w:pStyle w:val="ListBullet"/>
              <w:numPr>
                <w:ilvl w:val="0"/>
                <w:numId w:val="0"/>
              </w:numPr>
              <w:ind w:left="288"/>
            </w:pPr>
          </w:p>
        </w:tc>
        <w:tc>
          <w:tcPr>
            <w:tcW w:w="713" w:type="dxa"/>
          </w:tcPr>
          <w:p w:rsidR="0097146A" w:rsidRDefault="0097146A"/>
        </w:tc>
        <w:tc>
          <w:tcPr>
            <w:tcW w:w="713" w:type="dxa"/>
          </w:tcPr>
          <w:p w:rsidR="0097146A" w:rsidRDefault="0097146A"/>
        </w:tc>
        <w:tc>
          <w:tcPr>
            <w:tcW w:w="3843" w:type="dxa"/>
          </w:tcPr>
          <w:tbl>
            <w:tblPr>
              <w:tblStyle w:val="TableLayout"/>
              <w:tblW w:w="5000" w:type="pct"/>
              <w:tblLayout w:type="fixed"/>
              <w:tblLook w:val="04A0" w:firstRow="1" w:lastRow="0" w:firstColumn="1" w:lastColumn="0" w:noHBand="0" w:noVBand="1"/>
            </w:tblPr>
            <w:tblGrid>
              <w:gridCol w:w="3843"/>
            </w:tblGrid>
            <w:tr w:rsidR="0097146A">
              <w:trPr>
                <w:trHeight w:hRule="exact" w:val="7920"/>
              </w:trPr>
              <w:tc>
                <w:tcPr>
                  <w:tcW w:w="5000" w:type="pct"/>
                </w:tcPr>
                <w:p w:rsidR="00C35800" w:rsidRDefault="00C35800" w:rsidP="00C35800">
                  <w:pPr>
                    <w:pStyle w:val="Heading1"/>
                  </w:pPr>
                </w:p>
                <w:p w:rsidR="00C35800" w:rsidRPr="00C35800" w:rsidRDefault="00C35800" w:rsidP="00C35800"/>
                <w:p w:rsidR="00C35800" w:rsidRPr="00C35800" w:rsidRDefault="00C35800" w:rsidP="00C35800"/>
                <w:p w:rsidR="00C35800" w:rsidRPr="00C35800" w:rsidRDefault="00C35800" w:rsidP="00C35800"/>
                <w:p w:rsidR="00C35800" w:rsidRDefault="00C35800" w:rsidP="00C35800"/>
                <w:p w:rsidR="0097146A" w:rsidRPr="00C35800" w:rsidRDefault="00C35800" w:rsidP="00C35800">
                  <w:pPr>
                    <w:pStyle w:val="Heading1"/>
                    <w:jc w:val="center"/>
                  </w:pPr>
                  <w:r>
                    <w:t>Contact Us Today!!</w:t>
                  </w:r>
                  <w:bookmarkStart w:id="0" w:name="_GoBack"/>
                  <w:bookmarkEnd w:id="0"/>
                </w:p>
              </w:tc>
              <w:tc>
                <w:tcPr>
                  <w:gridSpan w:val="0"/>
                </w:tcPr>
                <w:p w:rsidR="0097146A" w:rsidRDefault="00C35800">
                  <w:r>
                    <w:tab/>
                  </w:r>
                  <w:r>
                    <w:tab/>
                  </w:r>
                </w:p>
              </w:tc>
            </w:tr>
            <w:tr w:rsidR="0097146A">
              <w:trPr>
                <w:trHeight w:hRule="exact" w:val="2880"/>
              </w:trPr>
              <w:tc>
                <w:tcPr>
                  <w:tcW w:w="5000" w:type="pct"/>
                  <w:vAlign w:val="bottom"/>
                </w:tcPr>
                <w:tbl>
                  <w:tblPr>
                    <w:tblpPr w:leftFromText="180" w:rightFromText="180" w:horzAnchor="margin" w:tblpY="-1635"/>
                    <w:tblOverlap w:val="never"/>
                    <w:tblW w:w="5000" w:type="pct"/>
                    <w:tblLayout w:type="fixed"/>
                    <w:tblCellMar>
                      <w:left w:w="0" w:type="dxa"/>
                      <w:right w:w="0" w:type="dxa"/>
                    </w:tblCellMar>
                    <w:tblLook w:val="04A0" w:firstRow="1" w:lastRow="0" w:firstColumn="1" w:lastColumn="0" w:noHBand="0" w:noVBand="1"/>
                  </w:tblPr>
                  <w:tblGrid>
                    <w:gridCol w:w="20"/>
                    <w:gridCol w:w="20"/>
                    <w:gridCol w:w="3803"/>
                  </w:tblGrid>
                  <w:tr w:rsidR="0097146A" w:rsidTr="00C35800">
                    <w:trPr>
                      <w:trHeight w:val="2250"/>
                    </w:trPr>
                    <w:tc>
                      <w:tcPr>
                        <w:tcW w:w="26" w:type="pct"/>
                        <w:vAlign w:val="center"/>
                      </w:tcPr>
                      <w:p w:rsidR="0097146A" w:rsidRDefault="0097146A">
                        <w:pPr>
                          <w:pStyle w:val="NoSpacing"/>
                        </w:pPr>
                      </w:p>
                    </w:tc>
                    <w:tc>
                      <w:tcPr>
                        <w:tcW w:w="26" w:type="pct"/>
                      </w:tcPr>
                      <w:p w:rsidR="0097146A" w:rsidRDefault="0097146A"/>
                    </w:tc>
                    <w:tc>
                      <w:tcPr>
                        <w:tcW w:w="4948" w:type="pct"/>
                      </w:tcPr>
                      <w:sdt>
                        <w:sdtPr>
                          <w:alias w:val="Company"/>
                          <w:tag w:val=""/>
                          <w:id w:val="1621798997"/>
                          <w:placeholder>
                            <w:docPart w:val="479A266354C542E899487123428D0200"/>
                          </w:placeholder>
                          <w:dataBinding w:prefixMappings="xmlns:ns0='http://schemas.openxmlformats.org/officeDocument/2006/extended-properties' " w:xpath="/ns0:Properties[1]/ns0:Company[1]" w:storeItemID="{6668398D-A668-4E3E-A5EB-62B293D839F1}"/>
                          <w:text/>
                        </w:sdtPr>
                        <w:sdtEndPr/>
                        <w:sdtContent>
                          <w:p w:rsidR="0097146A" w:rsidRPr="00C35800" w:rsidRDefault="00A93204" w:rsidP="00C35800">
                            <w:pPr>
                              <w:pStyle w:val="Company"/>
                              <w:jc w:val="center"/>
                            </w:pPr>
                            <w:r w:rsidRPr="00C35800">
                              <w:t>Virginia Support Group, llc</w:t>
                            </w:r>
                          </w:p>
                        </w:sdtContent>
                      </w:sdt>
                      <w:p w:rsidR="0097146A" w:rsidRPr="00C35800" w:rsidRDefault="006A04FF" w:rsidP="00C35800">
                        <w:pPr>
                          <w:pStyle w:val="Footer"/>
                          <w:jc w:val="center"/>
                          <w:rPr>
                            <w:sz w:val="20"/>
                          </w:rPr>
                        </w:pPr>
                        <w:r w:rsidRPr="00C35800">
                          <w:rPr>
                            <w:sz w:val="20"/>
                          </w:rPr>
                          <w:t xml:space="preserve">4663 </w:t>
                        </w:r>
                        <w:proofErr w:type="spellStart"/>
                        <w:r w:rsidRPr="00C35800">
                          <w:rPr>
                            <w:sz w:val="20"/>
                          </w:rPr>
                          <w:t>Haygood</w:t>
                        </w:r>
                        <w:proofErr w:type="spellEnd"/>
                        <w:r w:rsidRPr="00C35800">
                          <w:rPr>
                            <w:sz w:val="20"/>
                          </w:rPr>
                          <w:t xml:space="preserve"> Road, Suite 201</w:t>
                        </w:r>
                      </w:p>
                      <w:p w:rsidR="006A04FF" w:rsidRPr="00C35800" w:rsidRDefault="006A04FF" w:rsidP="00C35800">
                        <w:pPr>
                          <w:pStyle w:val="Footer"/>
                          <w:jc w:val="center"/>
                          <w:rPr>
                            <w:sz w:val="20"/>
                          </w:rPr>
                        </w:pPr>
                        <w:r w:rsidRPr="00C35800">
                          <w:rPr>
                            <w:sz w:val="20"/>
                          </w:rPr>
                          <w:t>Virginia Beach, Virginia 23455</w:t>
                        </w:r>
                      </w:p>
                      <w:p w:rsidR="00C35800" w:rsidRPr="00C35800" w:rsidRDefault="00C35800" w:rsidP="00C35800">
                        <w:pPr>
                          <w:pStyle w:val="Footer"/>
                          <w:jc w:val="center"/>
                          <w:rPr>
                            <w:sz w:val="20"/>
                          </w:rPr>
                        </w:pPr>
                        <w:r w:rsidRPr="00C35800">
                          <w:rPr>
                            <w:sz w:val="20"/>
                          </w:rPr>
                          <w:t>Phone: 757-962-9786</w:t>
                        </w:r>
                      </w:p>
                      <w:p w:rsidR="00C35800" w:rsidRPr="00C35800" w:rsidRDefault="00C35800" w:rsidP="00C35800">
                        <w:pPr>
                          <w:pStyle w:val="Footer"/>
                          <w:jc w:val="center"/>
                          <w:rPr>
                            <w:sz w:val="20"/>
                          </w:rPr>
                        </w:pPr>
                        <w:r w:rsidRPr="00C35800">
                          <w:rPr>
                            <w:sz w:val="20"/>
                          </w:rPr>
                          <w:t>Fax: 757-962-9829</w:t>
                        </w:r>
                      </w:p>
                      <w:p w:rsidR="00C35800" w:rsidRPr="00C35800" w:rsidRDefault="00C35800" w:rsidP="00C35800">
                        <w:pPr>
                          <w:pStyle w:val="Footer"/>
                          <w:jc w:val="center"/>
                          <w:rPr>
                            <w:sz w:val="20"/>
                          </w:rPr>
                        </w:pPr>
                      </w:p>
                      <w:p w:rsidR="00C35800" w:rsidRDefault="00C35800" w:rsidP="00C35800">
                        <w:pPr>
                          <w:pStyle w:val="Footer"/>
                          <w:jc w:val="center"/>
                        </w:pPr>
                        <w:r w:rsidRPr="00C35800">
                          <w:rPr>
                            <w:sz w:val="20"/>
                          </w:rPr>
                          <w:t>www.virginiasupportgroup.org</w:t>
                        </w:r>
                      </w:p>
                    </w:tc>
                  </w:tr>
                </w:tbl>
                <w:p w:rsidR="0097146A" w:rsidRDefault="0097146A"/>
              </w:tc>
            </w:tr>
          </w:tbl>
          <w:p w:rsidR="0097146A" w:rsidRDefault="0097146A"/>
        </w:tc>
        <w:tc>
          <w:tcPr>
            <w:tcW w:w="720" w:type="dxa"/>
          </w:tcPr>
          <w:p w:rsidR="0097146A" w:rsidRDefault="0097146A"/>
        </w:tc>
        <w:tc>
          <w:tcPr>
            <w:tcW w:w="720" w:type="dxa"/>
          </w:tcPr>
          <w:p w:rsidR="0097146A" w:rsidRDefault="0097146A"/>
        </w:tc>
        <w:tc>
          <w:tcPr>
            <w:tcW w:w="3851" w:type="dxa"/>
          </w:tcPr>
          <w:tbl>
            <w:tblPr>
              <w:tblStyle w:val="TableLayout"/>
              <w:tblW w:w="5000" w:type="pct"/>
              <w:tblLayout w:type="fixed"/>
              <w:tblLook w:val="04A0" w:firstRow="1" w:lastRow="0" w:firstColumn="1" w:lastColumn="0" w:noHBand="0" w:noVBand="1"/>
            </w:tblPr>
            <w:tblGrid>
              <w:gridCol w:w="3851"/>
            </w:tblGrid>
            <w:tr w:rsidR="0097146A">
              <w:trPr>
                <w:trHeight w:hRule="exact" w:val="5760"/>
              </w:trPr>
              <w:sdt>
                <w:sdtPr>
                  <w:rPr>
                    <w:noProof/>
                    <w:lang w:eastAsia="en-US"/>
                  </w:rPr>
                  <w:id w:val="-1297910721"/>
                  <w:picture/>
                </w:sdtPr>
                <w:sdtContent>
                  <w:tc>
                    <w:tcPr>
                      <w:tcW w:w="5000" w:type="pct"/>
                    </w:tcPr>
                    <w:p w:rsidR="0097146A" w:rsidRDefault="00A93204">
                      <w:r>
                        <w:rPr>
                          <w:noProof/>
                          <w:lang w:eastAsia="en-US"/>
                        </w:rPr>
                        <w:drawing>
                          <wp:inline distT="0" distB="0" distL="0" distR="0" wp14:anchorId="04547554" wp14:editId="3725BF9A">
                            <wp:extent cx="2590800" cy="3448050"/>
                            <wp:effectExtent l="0" t="0" r="0" b="0"/>
                            <wp:docPr id="1" name="Picture 1" descr="http://noankgh.org/files/5412/6827/8735/NoankGirl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noankgh.org/files/5412/6827/8735/NoankGirlz.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3448050"/>
                                    </a:xfrm>
                                    <a:prstGeom prst="rect">
                                      <a:avLst/>
                                    </a:prstGeom>
                                    <a:noFill/>
                                    <a:ln>
                                      <a:noFill/>
                                    </a:ln>
                                  </pic:spPr>
                                </pic:pic>
                              </a:graphicData>
                            </a:graphic>
                          </wp:inline>
                        </w:drawing>
                      </w:r>
                    </w:p>
                  </w:tc>
                </w:sdtContent>
              </w:sdt>
            </w:tr>
            <w:tr w:rsidR="0097146A">
              <w:trPr>
                <w:trHeight w:hRule="exact" w:val="360"/>
              </w:trPr>
              <w:tc>
                <w:tcPr>
                  <w:tcW w:w="5000" w:type="pct"/>
                </w:tcPr>
                <w:p w:rsidR="0097146A" w:rsidRDefault="0097146A"/>
              </w:tc>
            </w:tr>
            <w:tr w:rsidR="0097146A">
              <w:trPr>
                <w:trHeight w:hRule="exact" w:val="3240"/>
              </w:trPr>
              <w:sdt>
                <w:sdtPr>
                  <w:alias w:val="Company"/>
                  <w:tag w:val=""/>
                  <w:id w:val="1477263083"/>
                  <w:placeholder>
                    <w:docPart w:val="479A266354C542E899487123428D0200"/>
                  </w:placeholder>
                  <w:dataBinding w:prefixMappings="xmlns:ns0='http://schemas.openxmlformats.org/officeDocument/2006/extended-properties' " w:xpath="/ns0:Properties[1]/ns0:Company[1]" w:storeItemID="{6668398D-A668-4E3E-A5EB-62B293D839F1}"/>
                  <w:text/>
                </w:sdtPr>
                <w:sdtEndPr/>
                <w:sdtContent>
                  <w:tc>
                    <w:tcPr>
                      <w:tcW w:w="5000" w:type="pct"/>
                      <w:shd w:val="clear" w:color="auto" w:fill="03A996" w:themeFill="accent1"/>
                    </w:tcPr>
                    <w:p w:rsidR="0097146A" w:rsidRDefault="00A93204" w:rsidP="006A04FF">
                      <w:pPr>
                        <w:pStyle w:val="Title"/>
                        <w:jc w:val="center"/>
                      </w:pPr>
                      <w:r>
                        <w:t>Virginia Support Group, llc</w:t>
                      </w:r>
                    </w:p>
                  </w:tc>
                </w:sdtContent>
              </w:sdt>
            </w:tr>
            <w:tr w:rsidR="0097146A">
              <w:trPr>
                <w:trHeight w:hRule="exact" w:val="1440"/>
              </w:trPr>
              <w:tc>
                <w:tcPr>
                  <w:tcW w:w="5000" w:type="pct"/>
                  <w:shd w:val="clear" w:color="auto" w:fill="03A996" w:themeFill="accent1"/>
                  <w:vAlign w:val="bottom"/>
                </w:tcPr>
                <w:p w:rsidR="0097146A" w:rsidRDefault="006A04FF" w:rsidP="006A04FF">
                  <w:pPr>
                    <w:pStyle w:val="Subtitle"/>
                    <w:jc w:val="center"/>
                  </w:pPr>
                  <w:r>
                    <w:t>Supporting and connecting people and community through service.</w:t>
                  </w:r>
                </w:p>
              </w:tc>
            </w:tr>
          </w:tbl>
          <w:p w:rsidR="0097146A" w:rsidRDefault="0097146A"/>
        </w:tc>
      </w:tr>
    </w:tbl>
    <w:p w:rsidR="0097146A" w:rsidRDefault="0097146A">
      <w:pPr>
        <w:pStyle w:val="NoSpacing"/>
      </w:pPr>
    </w:p>
    <w:tbl>
      <w:tblPr>
        <w:tblStyle w:val="TableLayout"/>
        <w:tblW w:w="0" w:type="auto"/>
        <w:jc w:val="center"/>
        <w:tblLayout w:type="fixed"/>
        <w:tblLook w:val="04A0" w:firstRow="1" w:lastRow="0" w:firstColumn="1" w:lastColumn="0" w:noHBand="0" w:noVBand="1"/>
        <w:tblDescription w:val="Brochure layout table page 2"/>
      </w:tblPr>
      <w:tblGrid>
        <w:gridCol w:w="3840"/>
        <w:gridCol w:w="713"/>
        <w:gridCol w:w="713"/>
        <w:gridCol w:w="3843"/>
        <w:gridCol w:w="720"/>
        <w:gridCol w:w="720"/>
        <w:gridCol w:w="3851"/>
      </w:tblGrid>
      <w:tr w:rsidR="0097146A">
        <w:trPr>
          <w:trHeight w:hRule="exact" w:val="10800"/>
          <w:jc w:val="center"/>
        </w:trPr>
        <w:tc>
          <w:tcPr>
            <w:tcW w:w="3840" w:type="dxa"/>
          </w:tcPr>
          <w:p w:rsidR="006A04FF" w:rsidRDefault="006A04FF" w:rsidP="006A04FF">
            <w:pPr>
              <w:pStyle w:val="Heading1"/>
            </w:pPr>
            <w:r>
              <w:lastRenderedPageBreak/>
              <w:t>About Us</w:t>
            </w:r>
          </w:p>
          <w:p w:rsidR="00D27F34" w:rsidRPr="00D27F34" w:rsidRDefault="00D27F34" w:rsidP="00D27F34">
            <w:pPr>
              <w:pStyle w:val="Header"/>
              <w:tabs>
                <w:tab w:val="left" w:pos="720"/>
              </w:tabs>
              <w:spacing w:line="360" w:lineRule="auto"/>
              <w:rPr>
                <w:rStyle w:val="Heading1Char"/>
                <w:b w:val="0"/>
                <w:bCs w:val="0"/>
                <w:sz w:val="16"/>
                <w:szCs w:val="16"/>
                <w:lang w:eastAsia="ja-JP"/>
              </w:rPr>
            </w:pPr>
          </w:p>
          <w:p w:rsidR="00D27F34" w:rsidRPr="00C35800" w:rsidRDefault="00D27F34" w:rsidP="00C35800">
            <w:pPr>
              <w:pStyle w:val="Header"/>
              <w:tabs>
                <w:tab w:val="left" w:pos="720"/>
              </w:tabs>
              <w:rPr>
                <w:rFonts w:ascii="AR CENA" w:hAnsi="AR CENA" w:cs="Arial"/>
                <w:sz w:val="28"/>
                <w:szCs w:val="28"/>
              </w:rPr>
            </w:pPr>
            <w:r w:rsidRPr="00C35800">
              <w:rPr>
                <w:rFonts w:ascii="AR CENA" w:hAnsi="AR CENA"/>
                <w:sz w:val="28"/>
                <w:szCs w:val="28"/>
              </w:rPr>
              <w:t>Virginia Support Group, LLC (VSG) provides a constellation of activities for adults who have challenges related to intellectual disabilities.</w:t>
            </w:r>
            <w:r w:rsidRPr="00C35800">
              <w:rPr>
                <w:rFonts w:ascii="AR CENA" w:hAnsi="AR CENA" w:cs="Arial"/>
                <w:sz w:val="28"/>
                <w:szCs w:val="28"/>
              </w:rPr>
              <w:t xml:space="preserve"> The day support program is designed to provide a minimum of six hours per weekday of comprehensive habilitation training based on their personal preferences as outlined in their Individualized Service Plan (ISP). The ISP uses Person-Centered Planning to develop individualized activities, support, training and supervision to assist individuals in maintaining or improving their placement in the community. Examples of Day Support Center features include, but are limited to:</w:t>
            </w:r>
          </w:p>
          <w:p w:rsidR="00D27F34" w:rsidRPr="00C35800" w:rsidRDefault="00D27F34" w:rsidP="00C35800">
            <w:pPr>
              <w:pStyle w:val="Header"/>
              <w:numPr>
                <w:ilvl w:val="0"/>
                <w:numId w:val="7"/>
              </w:numPr>
              <w:tabs>
                <w:tab w:val="left" w:pos="720"/>
              </w:tabs>
              <w:rPr>
                <w:rFonts w:ascii="AR CENA" w:hAnsi="AR CENA" w:cs="Arial"/>
                <w:sz w:val="28"/>
                <w:szCs w:val="28"/>
              </w:rPr>
            </w:pPr>
            <w:r w:rsidRPr="00C35800">
              <w:rPr>
                <w:rFonts w:ascii="AR CENA" w:hAnsi="AR CENA" w:cs="Arial"/>
                <w:sz w:val="28"/>
                <w:szCs w:val="28"/>
              </w:rPr>
              <w:t>Computer Lab with safe internet connectivity</w:t>
            </w:r>
          </w:p>
          <w:p w:rsidR="00D27F34" w:rsidRPr="00C35800" w:rsidRDefault="00D27F34" w:rsidP="00C35800">
            <w:pPr>
              <w:pStyle w:val="Header"/>
              <w:numPr>
                <w:ilvl w:val="0"/>
                <w:numId w:val="7"/>
              </w:numPr>
              <w:tabs>
                <w:tab w:val="left" w:pos="720"/>
              </w:tabs>
              <w:rPr>
                <w:rFonts w:ascii="AR CENA" w:hAnsi="AR CENA" w:cs="Arial"/>
                <w:sz w:val="28"/>
                <w:szCs w:val="28"/>
              </w:rPr>
            </w:pPr>
            <w:r w:rsidRPr="00C35800">
              <w:rPr>
                <w:rFonts w:ascii="AR CENA" w:hAnsi="AR CENA" w:cs="Arial"/>
                <w:sz w:val="28"/>
                <w:szCs w:val="28"/>
              </w:rPr>
              <w:t>Media Room</w:t>
            </w:r>
          </w:p>
          <w:p w:rsidR="00D27F34" w:rsidRPr="00C35800" w:rsidRDefault="00D27F34" w:rsidP="00C35800">
            <w:pPr>
              <w:pStyle w:val="Header"/>
              <w:numPr>
                <w:ilvl w:val="0"/>
                <w:numId w:val="7"/>
              </w:numPr>
              <w:tabs>
                <w:tab w:val="left" w:pos="720"/>
              </w:tabs>
              <w:rPr>
                <w:rFonts w:ascii="AR CENA" w:hAnsi="AR CENA" w:cs="Arial"/>
                <w:sz w:val="28"/>
                <w:szCs w:val="28"/>
              </w:rPr>
            </w:pPr>
            <w:r w:rsidRPr="00C35800">
              <w:rPr>
                <w:rFonts w:ascii="AR CENA" w:hAnsi="AR CENA" w:cs="Arial"/>
                <w:sz w:val="28"/>
                <w:szCs w:val="28"/>
              </w:rPr>
              <w:t>Nature Area</w:t>
            </w:r>
          </w:p>
          <w:p w:rsidR="00D27F34" w:rsidRPr="00C35800" w:rsidRDefault="00D27F34" w:rsidP="00C35800">
            <w:pPr>
              <w:pStyle w:val="Header"/>
              <w:numPr>
                <w:ilvl w:val="0"/>
                <w:numId w:val="7"/>
              </w:numPr>
              <w:tabs>
                <w:tab w:val="left" w:pos="720"/>
              </w:tabs>
              <w:rPr>
                <w:rFonts w:ascii="AR CENA" w:hAnsi="AR CENA" w:cs="Arial"/>
                <w:sz w:val="28"/>
                <w:szCs w:val="28"/>
              </w:rPr>
            </w:pPr>
            <w:r w:rsidRPr="00C35800">
              <w:rPr>
                <w:rFonts w:ascii="AR CENA" w:hAnsi="AR CENA" w:cs="Arial"/>
                <w:sz w:val="28"/>
                <w:szCs w:val="28"/>
              </w:rPr>
              <w:t>Art and Craft Area</w:t>
            </w:r>
          </w:p>
          <w:p w:rsidR="00D27F34" w:rsidRPr="00C35800" w:rsidRDefault="00D27F34" w:rsidP="00C35800">
            <w:pPr>
              <w:pStyle w:val="Header"/>
              <w:numPr>
                <w:ilvl w:val="0"/>
                <w:numId w:val="7"/>
              </w:numPr>
              <w:tabs>
                <w:tab w:val="left" w:pos="720"/>
              </w:tabs>
              <w:rPr>
                <w:rFonts w:ascii="AR CENA" w:hAnsi="AR CENA" w:cs="Arial"/>
                <w:sz w:val="28"/>
                <w:szCs w:val="28"/>
              </w:rPr>
            </w:pPr>
            <w:r w:rsidRPr="00C35800">
              <w:rPr>
                <w:rFonts w:ascii="AR CENA" w:hAnsi="AR CENA" w:cs="Arial"/>
                <w:sz w:val="28"/>
                <w:szCs w:val="28"/>
              </w:rPr>
              <w:t>Wellness Area</w:t>
            </w:r>
          </w:p>
          <w:p w:rsidR="00D27F34" w:rsidRPr="00C35800" w:rsidRDefault="00D27F34" w:rsidP="00C35800">
            <w:pPr>
              <w:pStyle w:val="Header"/>
              <w:numPr>
                <w:ilvl w:val="0"/>
                <w:numId w:val="7"/>
              </w:numPr>
              <w:tabs>
                <w:tab w:val="left" w:pos="720"/>
              </w:tabs>
              <w:rPr>
                <w:rFonts w:ascii="AR CENA" w:hAnsi="AR CENA" w:cs="Arial"/>
                <w:sz w:val="28"/>
                <w:szCs w:val="28"/>
              </w:rPr>
            </w:pPr>
            <w:r w:rsidRPr="00C35800">
              <w:rPr>
                <w:rFonts w:ascii="AR CENA" w:hAnsi="AR CENA" w:cs="Arial"/>
                <w:sz w:val="28"/>
                <w:szCs w:val="28"/>
              </w:rPr>
              <w:t>Library Area</w:t>
            </w:r>
          </w:p>
          <w:p w:rsidR="00D27F34" w:rsidRPr="00C35800" w:rsidRDefault="00D27F34" w:rsidP="00D27F34">
            <w:pPr>
              <w:pStyle w:val="Header"/>
              <w:numPr>
                <w:ilvl w:val="0"/>
                <w:numId w:val="7"/>
              </w:numPr>
              <w:tabs>
                <w:tab w:val="left" w:pos="720"/>
              </w:tabs>
              <w:rPr>
                <w:rFonts w:ascii="AR CENA" w:hAnsi="AR CENA" w:cs="Arial"/>
                <w:sz w:val="28"/>
                <w:szCs w:val="28"/>
              </w:rPr>
            </w:pPr>
            <w:r w:rsidRPr="00C35800">
              <w:rPr>
                <w:rFonts w:ascii="AR CENA" w:hAnsi="AR CENA" w:cs="Arial"/>
                <w:sz w:val="28"/>
                <w:szCs w:val="28"/>
              </w:rPr>
              <w:t>Games and Puzzle Center</w:t>
            </w:r>
          </w:p>
          <w:p w:rsidR="00D27F34" w:rsidRPr="00C35800" w:rsidRDefault="00D27F34" w:rsidP="00D27F34">
            <w:pPr>
              <w:pStyle w:val="Header"/>
              <w:numPr>
                <w:ilvl w:val="0"/>
                <w:numId w:val="7"/>
              </w:numPr>
              <w:tabs>
                <w:tab w:val="left" w:pos="720"/>
              </w:tabs>
              <w:rPr>
                <w:rFonts w:ascii="AR CENA" w:hAnsi="AR CENA" w:cs="Arial"/>
                <w:sz w:val="28"/>
                <w:szCs w:val="28"/>
              </w:rPr>
            </w:pPr>
            <w:r w:rsidRPr="00C35800">
              <w:rPr>
                <w:rFonts w:ascii="AR CENA" w:hAnsi="AR CENA" w:cs="Arial"/>
                <w:sz w:val="28"/>
                <w:szCs w:val="28"/>
              </w:rPr>
              <w:t>Holiday parties</w:t>
            </w:r>
          </w:p>
          <w:p w:rsidR="006A04FF" w:rsidRPr="006A04FF" w:rsidRDefault="006A04FF" w:rsidP="006A04FF"/>
        </w:tc>
        <w:tc>
          <w:tcPr>
            <w:tcW w:w="713" w:type="dxa"/>
          </w:tcPr>
          <w:p w:rsidR="0097146A" w:rsidRDefault="0097146A"/>
        </w:tc>
        <w:tc>
          <w:tcPr>
            <w:tcW w:w="713" w:type="dxa"/>
          </w:tcPr>
          <w:p w:rsidR="0097146A" w:rsidRDefault="0097146A"/>
        </w:tc>
        <w:tc>
          <w:tcPr>
            <w:tcW w:w="3843" w:type="dxa"/>
          </w:tcPr>
          <w:p w:rsidR="00C35800" w:rsidRPr="00C35800" w:rsidRDefault="00D27F34" w:rsidP="00C35800">
            <w:pPr>
              <w:pStyle w:val="Heading1"/>
            </w:pPr>
            <w:r>
              <w:t>Program Services</w:t>
            </w:r>
          </w:p>
          <w:p w:rsidR="00D27F34" w:rsidRPr="00C35800" w:rsidRDefault="00D27F34" w:rsidP="00D27F34">
            <w:pPr>
              <w:pStyle w:val="BodyCopy"/>
              <w:numPr>
                <w:ilvl w:val="0"/>
                <w:numId w:val="8"/>
              </w:numPr>
              <w:spacing w:line="240" w:lineRule="auto"/>
              <w:rPr>
                <w:rFonts w:ascii="AR CENA" w:hAnsi="AR CENA" w:cs="Times New Roman"/>
                <w:color w:val="auto"/>
                <w:sz w:val="28"/>
                <w:szCs w:val="28"/>
              </w:rPr>
            </w:pPr>
            <w:r w:rsidRPr="00C35800">
              <w:rPr>
                <w:rFonts w:ascii="AR CENA" w:hAnsi="AR CENA" w:cs="Times New Roman"/>
                <w:color w:val="auto"/>
                <w:sz w:val="28"/>
                <w:szCs w:val="28"/>
              </w:rPr>
              <w:t>Community Integration</w:t>
            </w:r>
          </w:p>
          <w:p w:rsidR="00D27F34" w:rsidRPr="00C35800" w:rsidRDefault="00D27F34" w:rsidP="00D27F34">
            <w:pPr>
              <w:pStyle w:val="BodyCopy"/>
              <w:numPr>
                <w:ilvl w:val="0"/>
                <w:numId w:val="8"/>
              </w:numPr>
              <w:spacing w:line="240" w:lineRule="auto"/>
              <w:rPr>
                <w:rFonts w:ascii="AR CENA" w:hAnsi="AR CENA" w:cs="Times New Roman"/>
                <w:color w:val="auto"/>
                <w:sz w:val="28"/>
                <w:szCs w:val="28"/>
              </w:rPr>
            </w:pPr>
            <w:r w:rsidRPr="00C35800">
              <w:rPr>
                <w:rFonts w:ascii="AR CENA" w:hAnsi="AR CENA" w:cs="Times New Roman"/>
                <w:color w:val="auto"/>
                <w:sz w:val="28"/>
                <w:szCs w:val="28"/>
              </w:rPr>
              <w:t>Social Skills</w:t>
            </w:r>
          </w:p>
          <w:p w:rsidR="00D27F34" w:rsidRPr="00C35800" w:rsidRDefault="00D27F34" w:rsidP="00D27F34">
            <w:pPr>
              <w:pStyle w:val="BodyCopy"/>
              <w:numPr>
                <w:ilvl w:val="0"/>
                <w:numId w:val="8"/>
              </w:numPr>
              <w:spacing w:line="240" w:lineRule="auto"/>
              <w:rPr>
                <w:rFonts w:ascii="AR CENA" w:hAnsi="AR CENA" w:cs="Times New Roman"/>
                <w:color w:val="auto"/>
                <w:sz w:val="28"/>
                <w:szCs w:val="28"/>
              </w:rPr>
            </w:pPr>
            <w:r w:rsidRPr="00C35800">
              <w:rPr>
                <w:rFonts w:ascii="AR CENA" w:hAnsi="AR CENA" w:cs="Times New Roman"/>
                <w:color w:val="auto"/>
                <w:sz w:val="28"/>
                <w:szCs w:val="28"/>
              </w:rPr>
              <w:t>Cultural Activities</w:t>
            </w:r>
          </w:p>
          <w:p w:rsidR="00D27F34" w:rsidRPr="00C35800" w:rsidRDefault="00D27F34" w:rsidP="00D27F34">
            <w:pPr>
              <w:pStyle w:val="BodyCopy"/>
              <w:numPr>
                <w:ilvl w:val="0"/>
                <w:numId w:val="8"/>
              </w:numPr>
              <w:spacing w:line="240" w:lineRule="auto"/>
              <w:rPr>
                <w:rFonts w:ascii="AR CENA" w:hAnsi="AR CENA" w:cs="Times New Roman"/>
                <w:color w:val="auto"/>
                <w:sz w:val="28"/>
                <w:szCs w:val="28"/>
              </w:rPr>
            </w:pPr>
            <w:r w:rsidRPr="00C35800">
              <w:rPr>
                <w:rFonts w:ascii="AR CENA" w:hAnsi="AR CENA" w:cs="Times New Roman"/>
                <w:color w:val="auto"/>
                <w:sz w:val="28"/>
                <w:szCs w:val="28"/>
              </w:rPr>
              <w:t>Self-Care Skills</w:t>
            </w:r>
          </w:p>
          <w:p w:rsidR="00D27F34" w:rsidRPr="00C35800" w:rsidRDefault="00D27F34" w:rsidP="00D27F34">
            <w:pPr>
              <w:pStyle w:val="BodyCopy"/>
              <w:numPr>
                <w:ilvl w:val="0"/>
                <w:numId w:val="8"/>
              </w:numPr>
              <w:spacing w:line="240" w:lineRule="auto"/>
              <w:rPr>
                <w:rFonts w:ascii="AR CENA" w:hAnsi="AR CENA" w:cs="Times New Roman"/>
                <w:color w:val="auto"/>
                <w:sz w:val="28"/>
                <w:szCs w:val="28"/>
              </w:rPr>
            </w:pPr>
            <w:r w:rsidRPr="00C35800">
              <w:rPr>
                <w:rFonts w:ascii="AR CENA" w:hAnsi="AR CENA" w:cs="Times New Roman"/>
                <w:color w:val="auto"/>
                <w:sz w:val="28"/>
                <w:szCs w:val="28"/>
              </w:rPr>
              <w:t>Health and Safety Skills</w:t>
            </w:r>
          </w:p>
          <w:p w:rsidR="00D27F34" w:rsidRPr="00C35800" w:rsidRDefault="00D27F34" w:rsidP="00D27F34">
            <w:pPr>
              <w:pStyle w:val="BodyCopy"/>
              <w:numPr>
                <w:ilvl w:val="0"/>
                <w:numId w:val="8"/>
              </w:numPr>
              <w:spacing w:line="240" w:lineRule="auto"/>
              <w:rPr>
                <w:rFonts w:ascii="AR CENA" w:hAnsi="AR CENA" w:cs="Times New Roman"/>
                <w:color w:val="auto"/>
                <w:sz w:val="28"/>
                <w:szCs w:val="28"/>
              </w:rPr>
            </w:pPr>
            <w:r w:rsidRPr="00C35800">
              <w:rPr>
                <w:rFonts w:ascii="AR CENA" w:hAnsi="AR CENA" w:cs="Times New Roman"/>
                <w:color w:val="auto"/>
                <w:sz w:val="28"/>
                <w:szCs w:val="28"/>
              </w:rPr>
              <w:t>Positive Behavior Support</w:t>
            </w:r>
          </w:p>
          <w:p w:rsidR="00D27F34" w:rsidRPr="00C35800" w:rsidRDefault="00D27F34" w:rsidP="00D27F34">
            <w:pPr>
              <w:pStyle w:val="BodyCopy"/>
              <w:numPr>
                <w:ilvl w:val="0"/>
                <w:numId w:val="8"/>
              </w:numPr>
              <w:spacing w:line="240" w:lineRule="auto"/>
              <w:rPr>
                <w:rFonts w:ascii="AR CENA" w:hAnsi="AR CENA" w:cs="Times New Roman"/>
                <w:color w:val="auto"/>
                <w:sz w:val="28"/>
                <w:szCs w:val="28"/>
              </w:rPr>
            </w:pPr>
            <w:r w:rsidRPr="00C35800">
              <w:rPr>
                <w:rFonts w:ascii="AR CENA" w:hAnsi="AR CENA" w:cs="Times New Roman"/>
                <w:color w:val="auto"/>
                <w:sz w:val="28"/>
                <w:szCs w:val="28"/>
              </w:rPr>
              <w:t>Resources Familiarization</w:t>
            </w:r>
          </w:p>
          <w:p w:rsidR="00D27F34" w:rsidRPr="00C35800" w:rsidRDefault="00D27F34" w:rsidP="00D27F34">
            <w:pPr>
              <w:pStyle w:val="BodyCopy"/>
              <w:numPr>
                <w:ilvl w:val="0"/>
                <w:numId w:val="8"/>
              </w:numPr>
              <w:spacing w:line="240" w:lineRule="auto"/>
              <w:rPr>
                <w:rFonts w:ascii="AR CENA" w:hAnsi="AR CENA" w:cs="Times New Roman"/>
                <w:color w:val="auto"/>
                <w:sz w:val="28"/>
                <w:szCs w:val="28"/>
              </w:rPr>
            </w:pPr>
            <w:r w:rsidRPr="00C35800">
              <w:rPr>
                <w:rFonts w:ascii="AR CENA" w:hAnsi="AR CENA" w:cs="Times New Roman"/>
                <w:color w:val="auto"/>
                <w:sz w:val="28"/>
                <w:szCs w:val="28"/>
              </w:rPr>
              <w:t>Relationship Building</w:t>
            </w:r>
          </w:p>
          <w:p w:rsidR="00D27F34" w:rsidRPr="00C35800" w:rsidRDefault="00D27F34" w:rsidP="00D27F34">
            <w:pPr>
              <w:pStyle w:val="BodyCopy"/>
              <w:numPr>
                <w:ilvl w:val="0"/>
                <w:numId w:val="8"/>
              </w:numPr>
              <w:spacing w:line="240" w:lineRule="auto"/>
              <w:rPr>
                <w:rFonts w:ascii="AR CENA" w:hAnsi="AR CENA" w:cs="Times New Roman"/>
                <w:color w:val="auto"/>
                <w:sz w:val="28"/>
                <w:szCs w:val="28"/>
              </w:rPr>
            </w:pPr>
            <w:r w:rsidRPr="00C35800">
              <w:rPr>
                <w:rFonts w:ascii="AR CENA" w:hAnsi="AR CENA" w:cs="Times New Roman"/>
                <w:color w:val="auto"/>
                <w:sz w:val="28"/>
                <w:szCs w:val="28"/>
              </w:rPr>
              <w:t>Person-Centered Planning</w:t>
            </w:r>
          </w:p>
          <w:p w:rsidR="00D27F34" w:rsidRPr="00C35800" w:rsidRDefault="00D27F34" w:rsidP="00D27F34">
            <w:pPr>
              <w:pStyle w:val="BodyCopy"/>
              <w:numPr>
                <w:ilvl w:val="0"/>
                <w:numId w:val="8"/>
              </w:numPr>
              <w:spacing w:line="240" w:lineRule="auto"/>
              <w:rPr>
                <w:rFonts w:ascii="AR CENA" w:hAnsi="AR CENA" w:cs="Times New Roman"/>
                <w:color w:val="auto"/>
                <w:sz w:val="28"/>
                <w:szCs w:val="28"/>
              </w:rPr>
            </w:pPr>
            <w:r w:rsidRPr="00C35800">
              <w:rPr>
                <w:rFonts w:ascii="AR CENA" w:hAnsi="AR CENA" w:cs="Times New Roman"/>
                <w:color w:val="auto"/>
                <w:sz w:val="28"/>
                <w:szCs w:val="28"/>
              </w:rPr>
              <w:t>Household Skills</w:t>
            </w:r>
          </w:p>
          <w:p w:rsidR="00D27F34" w:rsidRPr="00C35800" w:rsidRDefault="00D27F34" w:rsidP="00D27F34">
            <w:pPr>
              <w:pStyle w:val="BodyCopy"/>
              <w:numPr>
                <w:ilvl w:val="0"/>
                <w:numId w:val="8"/>
              </w:numPr>
              <w:spacing w:line="240" w:lineRule="auto"/>
              <w:rPr>
                <w:rFonts w:ascii="AR CENA" w:hAnsi="AR CENA" w:cs="Times New Roman"/>
                <w:color w:val="auto"/>
                <w:sz w:val="28"/>
                <w:szCs w:val="28"/>
              </w:rPr>
            </w:pPr>
            <w:r w:rsidRPr="00C35800">
              <w:rPr>
                <w:rFonts w:ascii="AR CENA" w:hAnsi="AR CENA" w:cs="Times New Roman"/>
                <w:color w:val="auto"/>
                <w:sz w:val="28"/>
                <w:szCs w:val="28"/>
              </w:rPr>
              <w:t>Communication Skills</w:t>
            </w:r>
          </w:p>
          <w:p w:rsidR="00D27F34" w:rsidRPr="00C35800" w:rsidRDefault="00D27F34" w:rsidP="00D27F34">
            <w:pPr>
              <w:pStyle w:val="BodyCopy"/>
              <w:numPr>
                <w:ilvl w:val="0"/>
                <w:numId w:val="8"/>
              </w:numPr>
              <w:spacing w:line="240" w:lineRule="auto"/>
              <w:rPr>
                <w:rFonts w:ascii="AR CENA" w:hAnsi="AR CENA" w:cs="Times New Roman"/>
                <w:color w:val="auto"/>
                <w:sz w:val="28"/>
                <w:szCs w:val="28"/>
              </w:rPr>
            </w:pPr>
            <w:r w:rsidRPr="00C35800">
              <w:rPr>
                <w:rFonts w:ascii="AR CENA" w:hAnsi="AR CENA" w:cs="Times New Roman"/>
                <w:color w:val="auto"/>
                <w:sz w:val="28"/>
                <w:szCs w:val="28"/>
              </w:rPr>
              <w:t>Medication Management</w:t>
            </w:r>
          </w:p>
          <w:p w:rsidR="00D27F34" w:rsidRPr="00C35800" w:rsidRDefault="00D27F34" w:rsidP="00D27F34">
            <w:pPr>
              <w:pStyle w:val="BodyCopy"/>
              <w:numPr>
                <w:ilvl w:val="0"/>
                <w:numId w:val="8"/>
              </w:numPr>
              <w:spacing w:line="240" w:lineRule="auto"/>
              <w:rPr>
                <w:rFonts w:ascii="AR CENA" w:hAnsi="AR CENA" w:cs="Times New Roman"/>
                <w:color w:val="auto"/>
                <w:sz w:val="28"/>
                <w:szCs w:val="28"/>
              </w:rPr>
            </w:pPr>
            <w:r w:rsidRPr="00C35800">
              <w:rPr>
                <w:rFonts w:ascii="AR CENA" w:hAnsi="AR CENA" w:cs="Times New Roman"/>
                <w:color w:val="auto"/>
                <w:sz w:val="28"/>
                <w:szCs w:val="28"/>
              </w:rPr>
              <w:t>Problem Solving Skills</w:t>
            </w:r>
          </w:p>
          <w:p w:rsidR="00D27F34" w:rsidRPr="00D27F34" w:rsidRDefault="00D27F34" w:rsidP="00D27F34">
            <w:pPr>
              <w:pStyle w:val="BodyCopy"/>
              <w:numPr>
                <w:ilvl w:val="0"/>
                <w:numId w:val="8"/>
              </w:numPr>
              <w:spacing w:line="240" w:lineRule="auto"/>
              <w:rPr>
                <w:rFonts w:ascii="AR CENA" w:hAnsi="AR CENA" w:cs="Times New Roman"/>
                <w:color w:val="auto"/>
                <w:sz w:val="24"/>
                <w:szCs w:val="24"/>
              </w:rPr>
            </w:pPr>
            <w:r w:rsidRPr="00C35800">
              <w:rPr>
                <w:rFonts w:ascii="AR CENA" w:hAnsi="AR CENA" w:cs="Times New Roman"/>
                <w:color w:val="auto"/>
                <w:sz w:val="28"/>
                <w:szCs w:val="28"/>
              </w:rPr>
              <w:t>Therapeutic Recreation</w:t>
            </w:r>
          </w:p>
          <w:p w:rsidR="0097146A" w:rsidRDefault="0097146A" w:rsidP="00D27F34">
            <w:pPr>
              <w:pStyle w:val="Heading2"/>
              <w:spacing w:before="200"/>
            </w:pPr>
          </w:p>
          <w:p w:rsidR="00D27F34" w:rsidRDefault="00D27F34" w:rsidP="00D27F34">
            <w:pPr>
              <w:pStyle w:val="Heading1"/>
              <w:rPr>
                <w:rStyle w:val="QuoteChar"/>
                <w:i w:val="0"/>
                <w:iCs w:val="0"/>
                <w:sz w:val="42"/>
              </w:rPr>
            </w:pPr>
            <w:r w:rsidRPr="00D27F34">
              <w:rPr>
                <w:rStyle w:val="QuoteChar"/>
                <w:i w:val="0"/>
                <w:iCs w:val="0"/>
                <w:sz w:val="42"/>
              </w:rPr>
              <w:t>Transportation Services</w:t>
            </w:r>
          </w:p>
          <w:p w:rsidR="00D27F34" w:rsidRPr="00D27F34" w:rsidRDefault="00D27F34" w:rsidP="00D27F34"/>
          <w:p w:rsidR="0097146A" w:rsidRPr="00C35800" w:rsidRDefault="00D27F34" w:rsidP="00D27F34">
            <w:pPr>
              <w:jc w:val="both"/>
              <w:rPr>
                <w:rFonts w:ascii="AR CENA" w:hAnsi="AR CENA"/>
                <w:sz w:val="28"/>
                <w:szCs w:val="28"/>
              </w:rPr>
            </w:pPr>
            <w:r w:rsidRPr="00C35800">
              <w:rPr>
                <w:rFonts w:ascii="AR CENA" w:hAnsi="AR CENA"/>
                <w:color w:val="000000" w:themeColor="text1"/>
                <w:sz w:val="28"/>
                <w:szCs w:val="28"/>
              </w:rPr>
              <w:t xml:space="preserve">We provide transportation to and from our facilities through our transportation company. All service are contracted by </w:t>
            </w:r>
            <w:proofErr w:type="spellStart"/>
            <w:r w:rsidRPr="00C35800">
              <w:rPr>
                <w:rFonts w:ascii="AR CENA" w:hAnsi="AR CENA"/>
                <w:color w:val="000000" w:themeColor="text1"/>
                <w:sz w:val="28"/>
                <w:szCs w:val="28"/>
              </w:rPr>
              <w:t>Logisticare</w:t>
            </w:r>
            <w:proofErr w:type="spellEnd"/>
            <w:r w:rsidRPr="00C35800">
              <w:rPr>
                <w:rFonts w:ascii="AR CENA" w:hAnsi="AR CENA"/>
                <w:color w:val="000000" w:themeColor="text1"/>
                <w:sz w:val="28"/>
                <w:szCs w:val="28"/>
              </w:rPr>
              <w:t xml:space="preserve">.  </w:t>
            </w:r>
          </w:p>
        </w:tc>
        <w:tc>
          <w:tcPr>
            <w:tcW w:w="720" w:type="dxa"/>
          </w:tcPr>
          <w:p w:rsidR="0097146A" w:rsidRDefault="0097146A"/>
        </w:tc>
        <w:tc>
          <w:tcPr>
            <w:tcW w:w="720" w:type="dxa"/>
          </w:tcPr>
          <w:p w:rsidR="0097146A" w:rsidRDefault="0097146A"/>
        </w:tc>
        <w:tc>
          <w:tcPr>
            <w:tcW w:w="3851" w:type="dxa"/>
          </w:tcPr>
          <w:p w:rsidR="00C35800" w:rsidRPr="00C35800" w:rsidRDefault="00D27F34" w:rsidP="00C35800">
            <w:pPr>
              <w:pStyle w:val="Heading1"/>
            </w:pPr>
            <w:r>
              <w:t>Admission</w:t>
            </w:r>
          </w:p>
          <w:p w:rsidR="00D27F34" w:rsidRPr="00C35800" w:rsidRDefault="00D27F34" w:rsidP="00D27F34">
            <w:pPr>
              <w:pStyle w:val="BodyCopy"/>
              <w:rPr>
                <w:rFonts w:ascii="AR CENA" w:hAnsi="AR CENA" w:cs="Times New Roman"/>
                <w:color w:val="auto"/>
                <w:sz w:val="28"/>
                <w:szCs w:val="28"/>
              </w:rPr>
            </w:pPr>
            <w:r w:rsidRPr="00C35800">
              <w:rPr>
                <w:rFonts w:ascii="AR CENA" w:hAnsi="AR CENA" w:cs="Times New Roman"/>
                <w:color w:val="auto"/>
                <w:sz w:val="28"/>
                <w:szCs w:val="28"/>
              </w:rPr>
              <w:t>To be eligible for services, an individual must:</w:t>
            </w:r>
          </w:p>
          <w:p w:rsidR="00D27F34" w:rsidRPr="00C35800" w:rsidRDefault="00D27F34" w:rsidP="00D27F34">
            <w:pPr>
              <w:pStyle w:val="BodyCopy"/>
              <w:numPr>
                <w:ilvl w:val="0"/>
                <w:numId w:val="9"/>
              </w:numPr>
              <w:rPr>
                <w:rFonts w:ascii="AR CENA" w:hAnsi="AR CENA" w:cs="Times New Roman"/>
                <w:color w:val="auto"/>
                <w:sz w:val="28"/>
                <w:szCs w:val="28"/>
              </w:rPr>
            </w:pPr>
            <w:r w:rsidRPr="00C35800">
              <w:rPr>
                <w:rFonts w:ascii="AR CENA" w:hAnsi="AR CENA" w:cs="Times New Roman"/>
                <w:color w:val="auto"/>
                <w:sz w:val="28"/>
                <w:szCs w:val="28"/>
              </w:rPr>
              <w:t>Be 18 years or older</w:t>
            </w:r>
          </w:p>
          <w:p w:rsidR="00D27F34" w:rsidRPr="00C35800" w:rsidRDefault="00D27F34" w:rsidP="00D27F34">
            <w:pPr>
              <w:pStyle w:val="BodyCopy"/>
              <w:numPr>
                <w:ilvl w:val="0"/>
                <w:numId w:val="9"/>
              </w:numPr>
              <w:rPr>
                <w:rFonts w:ascii="AR CENA" w:hAnsi="AR CENA" w:cs="Times New Roman"/>
                <w:color w:val="auto"/>
                <w:sz w:val="28"/>
                <w:szCs w:val="28"/>
              </w:rPr>
            </w:pPr>
            <w:r w:rsidRPr="00C35800">
              <w:rPr>
                <w:rFonts w:ascii="AR CENA" w:hAnsi="AR CENA" w:cs="Times New Roman"/>
                <w:color w:val="auto"/>
                <w:sz w:val="28"/>
                <w:szCs w:val="28"/>
              </w:rPr>
              <w:t>Be eligible for Medicaid, meet the Level of Functioning Survey criteria, have a diagnosis of Intellectual Disability/Mental Retardation (ID/MR), and an ID/MR waiver.</w:t>
            </w:r>
          </w:p>
          <w:p w:rsidR="00D27F34" w:rsidRPr="00C35800" w:rsidRDefault="00D27F34" w:rsidP="00D27F34">
            <w:pPr>
              <w:pStyle w:val="BodyCopy"/>
              <w:numPr>
                <w:ilvl w:val="0"/>
                <w:numId w:val="9"/>
              </w:numPr>
              <w:rPr>
                <w:rFonts w:ascii="AR CENA" w:hAnsi="AR CENA" w:cs="Times New Roman"/>
                <w:color w:val="auto"/>
                <w:sz w:val="28"/>
                <w:szCs w:val="28"/>
              </w:rPr>
            </w:pPr>
            <w:r w:rsidRPr="00C35800">
              <w:rPr>
                <w:rFonts w:ascii="AR CENA" w:hAnsi="AR CENA" w:cs="Times New Roman"/>
                <w:color w:val="auto"/>
                <w:sz w:val="28"/>
                <w:szCs w:val="28"/>
              </w:rPr>
              <w:t>Meet program description requirements.</w:t>
            </w:r>
          </w:p>
          <w:p w:rsidR="00D27F34" w:rsidRPr="00C35800" w:rsidRDefault="00D27F34" w:rsidP="00D27F34">
            <w:pPr>
              <w:pStyle w:val="BodyCopy"/>
              <w:numPr>
                <w:ilvl w:val="0"/>
                <w:numId w:val="9"/>
              </w:numPr>
              <w:rPr>
                <w:rFonts w:ascii="AR CENA" w:hAnsi="AR CENA" w:cs="Times New Roman"/>
                <w:color w:val="auto"/>
                <w:sz w:val="28"/>
                <w:szCs w:val="28"/>
              </w:rPr>
            </w:pPr>
            <w:r w:rsidRPr="00C35800">
              <w:rPr>
                <w:rFonts w:ascii="AR CENA" w:hAnsi="AR CENA" w:cs="Times New Roman"/>
                <w:color w:val="auto"/>
                <w:sz w:val="28"/>
                <w:szCs w:val="28"/>
              </w:rPr>
              <w:t>Have no significant medical conditions that require invasive procedures</w:t>
            </w:r>
          </w:p>
          <w:p w:rsidR="00D27F34" w:rsidRPr="00C35800" w:rsidRDefault="00D27F34" w:rsidP="00C35800">
            <w:pPr>
              <w:pStyle w:val="BodyCopy"/>
              <w:numPr>
                <w:ilvl w:val="0"/>
                <w:numId w:val="9"/>
              </w:numPr>
              <w:rPr>
                <w:rFonts w:ascii="AR CENA" w:hAnsi="AR CENA" w:cs="Times New Roman"/>
                <w:color w:val="auto"/>
                <w:sz w:val="28"/>
                <w:szCs w:val="28"/>
              </w:rPr>
            </w:pPr>
            <w:r w:rsidRPr="00C35800">
              <w:rPr>
                <w:rFonts w:ascii="AR CENA" w:hAnsi="AR CENA" w:cs="Times New Roman"/>
                <w:color w:val="auto"/>
                <w:sz w:val="28"/>
                <w:szCs w:val="28"/>
              </w:rPr>
              <w:t>Fit into the program’s staff ratio structure</w:t>
            </w:r>
            <w:r w:rsidR="00C35800">
              <w:rPr>
                <w:rFonts w:ascii="AR CENA" w:hAnsi="AR CENA" w:cs="Times New Roman"/>
                <w:color w:val="auto"/>
                <w:sz w:val="28"/>
                <w:szCs w:val="28"/>
              </w:rPr>
              <w:t>.</w:t>
            </w:r>
          </w:p>
          <w:p w:rsidR="00D27F34" w:rsidRDefault="00D27F34" w:rsidP="00D27F34">
            <w:pPr>
              <w:pStyle w:val="Heading1"/>
            </w:pPr>
            <w:r>
              <w:t>Admission Procedure</w:t>
            </w:r>
          </w:p>
          <w:p w:rsidR="00D27F34" w:rsidRDefault="00D27F34" w:rsidP="00D27F34">
            <w:pPr>
              <w:pStyle w:val="BodyCopy"/>
              <w:rPr>
                <w:rFonts w:ascii="AR CENA" w:hAnsi="AR CENA" w:cs="Times New Roman"/>
                <w:color w:val="auto"/>
                <w:sz w:val="28"/>
                <w:szCs w:val="28"/>
              </w:rPr>
            </w:pPr>
            <w:r w:rsidRPr="00C35800">
              <w:rPr>
                <w:rFonts w:ascii="AR CENA" w:hAnsi="AR CENA" w:cs="Times New Roman"/>
                <w:color w:val="auto"/>
                <w:sz w:val="28"/>
                <w:szCs w:val="28"/>
              </w:rPr>
              <w:t xml:space="preserve">Please call Sherry Ferebee, our </w:t>
            </w:r>
            <w:r w:rsidR="00C35800" w:rsidRPr="00C35800">
              <w:rPr>
                <w:rFonts w:ascii="AR CENA" w:hAnsi="AR CENA" w:cs="Times New Roman"/>
                <w:color w:val="auto"/>
                <w:sz w:val="28"/>
                <w:szCs w:val="28"/>
              </w:rPr>
              <w:t xml:space="preserve">Executive </w:t>
            </w:r>
            <w:r w:rsidRPr="00C35800">
              <w:rPr>
                <w:rFonts w:ascii="AR CENA" w:hAnsi="AR CENA" w:cs="Times New Roman"/>
                <w:color w:val="auto"/>
                <w:sz w:val="28"/>
                <w:szCs w:val="28"/>
              </w:rPr>
              <w:t xml:space="preserve">Director at 757-962-9786 or email at </w:t>
            </w:r>
            <w:hyperlink r:id="rId7" w:history="1">
              <w:r w:rsidRPr="00C35800">
                <w:rPr>
                  <w:rStyle w:val="Hyperlink"/>
                  <w:rFonts w:ascii="AR CENA" w:hAnsi="AR CENA" w:cs="Times New Roman"/>
                  <w:color w:val="auto"/>
                  <w:sz w:val="28"/>
                  <w:szCs w:val="28"/>
                </w:rPr>
                <w:t>admissions@virginiasupportgroup.org</w:t>
              </w:r>
            </w:hyperlink>
            <w:r w:rsidRPr="00C35800">
              <w:rPr>
                <w:rFonts w:ascii="AR CENA" w:hAnsi="AR CENA" w:cs="Times New Roman"/>
                <w:color w:val="auto"/>
                <w:sz w:val="28"/>
                <w:szCs w:val="28"/>
              </w:rPr>
              <w:t xml:space="preserve"> to receive an application for services or arrange a program tour.</w:t>
            </w:r>
          </w:p>
          <w:p w:rsidR="00C35800" w:rsidRPr="00C35800" w:rsidRDefault="00C35800" w:rsidP="00D27F34">
            <w:pPr>
              <w:pStyle w:val="BodyCopy"/>
              <w:rPr>
                <w:rFonts w:ascii="AR CENA" w:hAnsi="AR CENA" w:cs="Times New Roman"/>
                <w:color w:val="auto"/>
                <w:sz w:val="16"/>
              </w:rPr>
            </w:pPr>
          </w:p>
          <w:p w:rsidR="00D27F34" w:rsidRPr="00C35800" w:rsidRDefault="00D27F34" w:rsidP="00D27F34">
            <w:pPr>
              <w:pStyle w:val="BodyCopy"/>
              <w:rPr>
                <w:rFonts w:ascii="AR CENA" w:hAnsi="AR CENA" w:cs="Times New Roman"/>
                <w:color w:val="auto"/>
                <w:sz w:val="28"/>
                <w:szCs w:val="28"/>
              </w:rPr>
            </w:pPr>
            <w:r w:rsidRPr="00C35800">
              <w:rPr>
                <w:rFonts w:ascii="AR CENA" w:hAnsi="AR CENA" w:cs="Times New Roman"/>
                <w:color w:val="auto"/>
                <w:sz w:val="28"/>
                <w:szCs w:val="28"/>
              </w:rPr>
              <w:t>Once a completed application packet is received, an intake assessment will be conducted with the individual, case manager, and authorized representative.</w:t>
            </w:r>
          </w:p>
          <w:p w:rsidR="00D27F34" w:rsidRPr="00C35800" w:rsidRDefault="00D27F34" w:rsidP="00D27F34">
            <w:pPr>
              <w:pStyle w:val="BodyCopy"/>
              <w:jc w:val="both"/>
              <w:rPr>
                <w:rFonts w:ascii="AR CENA" w:hAnsi="AR CENA" w:cs="Times New Roman"/>
                <w:color w:val="auto"/>
                <w:sz w:val="24"/>
                <w:szCs w:val="24"/>
              </w:rPr>
            </w:pPr>
          </w:p>
          <w:p w:rsidR="00D27F34" w:rsidRPr="00C35800" w:rsidRDefault="00D27F34" w:rsidP="00D27F34">
            <w:pPr>
              <w:pStyle w:val="BodyCopy"/>
              <w:jc w:val="both"/>
              <w:rPr>
                <w:rFonts w:ascii="AR CENA" w:hAnsi="AR CENA" w:cs="Times New Roman"/>
                <w:color w:val="auto"/>
                <w:sz w:val="24"/>
                <w:szCs w:val="24"/>
              </w:rPr>
            </w:pPr>
          </w:p>
          <w:p w:rsidR="00D27F34" w:rsidRPr="00C35800" w:rsidRDefault="00D27F34" w:rsidP="00C35800">
            <w:pPr>
              <w:pStyle w:val="BodyCopy"/>
              <w:rPr>
                <w:rFonts w:ascii="AR CENA" w:hAnsi="AR CENA" w:cs="Times New Roman"/>
                <w:color w:val="auto"/>
                <w:sz w:val="24"/>
                <w:szCs w:val="24"/>
              </w:rPr>
            </w:pPr>
            <w:r w:rsidRPr="00C35800">
              <w:rPr>
                <w:rFonts w:ascii="AR CENA" w:hAnsi="AR CENA" w:cs="Times New Roman"/>
                <w:color w:val="auto"/>
                <w:sz w:val="24"/>
                <w:szCs w:val="24"/>
              </w:rPr>
              <w:t>Applicants will be approved if space is available and they meet eligibility requirements.</w:t>
            </w:r>
          </w:p>
          <w:p w:rsidR="00D27F34" w:rsidRPr="00D27F34" w:rsidRDefault="00D27F34" w:rsidP="00D27F34"/>
        </w:tc>
      </w:tr>
    </w:tbl>
    <w:p w:rsidR="0097146A" w:rsidRDefault="0097146A">
      <w:pPr>
        <w:pStyle w:val="NoSpacing"/>
      </w:pPr>
    </w:p>
    <w:sectPr w:rsidR="0097146A">
      <w:pgSz w:w="15840" w:h="12240" w:orient="landscape"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CENA">
    <w:panose1 w:val="02000000000000000000"/>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 w15:restartNumberingAfterBreak="0">
    <w:nsid w:val="0BF200D6"/>
    <w:multiLevelType w:val="hybridMultilevel"/>
    <w:tmpl w:val="5C640532"/>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 w15:restartNumberingAfterBreak="0">
    <w:nsid w:val="190621CA"/>
    <w:multiLevelType w:val="hybridMultilevel"/>
    <w:tmpl w:val="D51E5D20"/>
    <w:lvl w:ilvl="0" w:tplc="B1D0FF94">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3" w15:restartNumberingAfterBreak="0">
    <w:nsid w:val="37D47B19"/>
    <w:multiLevelType w:val="hybridMultilevel"/>
    <w:tmpl w:val="795A0840"/>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4" w15:restartNumberingAfterBreak="0">
    <w:nsid w:val="7DD53A54"/>
    <w:multiLevelType w:val="hybridMultilevel"/>
    <w:tmpl w:val="B4746E18"/>
    <w:lvl w:ilvl="0" w:tplc="B1D0FF94">
      <w:start w:val="1"/>
      <w:numFmt w:val="bullet"/>
      <w:lvlText w:val=""/>
      <w:lvlJc w:val="left"/>
      <w:pPr>
        <w:ind w:left="765" w:hanging="360"/>
      </w:pPr>
      <w:rPr>
        <w:rFonts w:ascii="Symbol" w:hAnsi="Symbol" w:cs="Times New Roman"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cs="Times New Roman" w:hint="default"/>
      </w:rPr>
    </w:lvl>
    <w:lvl w:ilvl="3" w:tplc="04090001">
      <w:start w:val="1"/>
      <w:numFmt w:val="bullet"/>
      <w:lvlText w:val=""/>
      <w:lvlJc w:val="left"/>
      <w:pPr>
        <w:ind w:left="2925" w:hanging="360"/>
      </w:pPr>
      <w:rPr>
        <w:rFonts w:ascii="Symbol" w:hAnsi="Symbol" w:cs="Times New Roman"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cs="Times New Roman" w:hint="default"/>
      </w:rPr>
    </w:lvl>
    <w:lvl w:ilvl="6" w:tplc="04090001">
      <w:start w:val="1"/>
      <w:numFmt w:val="bullet"/>
      <w:lvlText w:val=""/>
      <w:lvlJc w:val="left"/>
      <w:pPr>
        <w:ind w:left="5085" w:hanging="360"/>
      </w:pPr>
      <w:rPr>
        <w:rFonts w:ascii="Symbol" w:hAnsi="Symbol" w:cs="Times New Roman"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cs="Times New Roman" w:hint="default"/>
      </w:r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4"/>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204"/>
    <w:rsid w:val="006A04FF"/>
    <w:rsid w:val="0097146A"/>
    <w:rsid w:val="00A93204"/>
    <w:rsid w:val="00C35800"/>
    <w:rsid w:val="00D2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7F07F371-FF5E-4E6A-9A31-034C08DD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D4436" w:themeColor="text2" w:themeTint="E6"/>
        <w:lang w:val="en-US" w:eastAsia="ja-JP"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027E6F"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4"/>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6"/>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4"/>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27E6F" w:themeColor="accent1" w:themeShade="BF"/>
      <w:sz w:val="4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aps/>
      <w:color w:val="027E6F" w:themeColor="accent1" w:themeShade="BF"/>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
    <w:qFormat/>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TitleChar">
    <w:name w:val="Title Char"/>
    <w:basedOn w:val="DefaultParagraphFont"/>
    <w:link w:val="Title"/>
    <w:uiPriority w:val="1"/>
    <w:rPr>
      <w:rFonts w:asciiTheme="majorHAnsi" w:eastAsiaTheme="majorEastAsia" w:hAnsiTheme="majorHAnsi" w:cstheme="majorBidi"/>
      <w:b/>
      <w:bCs/>
      <w:caps/>
      <w:color w:val="FFFFFF" w:themeColor="background1"/>
      <w:kern w:val="28"/>
      <w:sz w:val="56"/>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6"/>
    </w:rPr>
  </w:style>
  <w:style w:type="character" w:customStyle="1" w:styleId="SubtitleChar">
    <w:name w:val="Subtitle Char"/>
    <w:basedOn w:val="DefaultParagraphFont"/>
    <w:link w:val="Subtitle"/>
    <w:uiPriority w:val="1"/>
    <w:rPr>
      <w:i/>
      <w:iCs/>
      <w:color w:val="FFFFFF" w:themeColor="background1"/>
      <w:sz w:val="26"/>
    </w:rPr>
  </w:style>
  <w:style w:type="paragraph" w:styleId="NoSpacing">
    <w:name w:val="No Spacing"/>
    <w:uiPriority w:val="99"/>
    <w:qFormat/>
    <w:pPr>
      <w:spacing w:after="0" w:line="240" w:lineRule="auto"/>
    </w:pPr>
  </w:style>
  <w:style w:type="paragraph" w:styleId="Quote">
    <w:name w:val="Quote"/>
    <w:basedOn w:val="Normal"/>
    <w:next w:val="Normal"/>
    <w:link w:val="QuoteChar"/>
    <w:uiPriority w:val="1"/>
    <w:qFormat/>
    <w:pPr>
      <w:pBdr>
        <w:top w:val="single" w:sz="4" w:space="14" w:color="027E6F" w:themeColor="accent1" w:themeShade="BF"/>
        <w:bottom w:val="single" w:sz="4" w:space="14" w:color="027E6F" w:themeColor="accent1" w:themeShade="BF"/>
      </w:pBdr>
      <w:spacing w:before="480" w:after="480" w:line="336" w:lineRule="auto"/>
    </w:pPr>
    <w:rPr>
      <w:i/>
      <w:iCs/>
      <w:color w:val="027E6F" w:themeColor="accent1" w:themeShade="BF"/>
      <w:sz w:val="30"/>
    </w:rPr>
  </w:style>
  <w:style w:type="character" w:customStyle="1" w:styleId="QuoteChar">
    <w:name w:val="Quote Char"/>
    <w:basedOn w:val="DefaultParagraphFont"/>
    <w:link w:val="Quote"/>
    <w:uiPriority w:val="1"/>
    <w:rPr>
      <w:i/>
      <w:iCs/>
      <w:color w:val="027E6F" w:themeColor="accent1" w:themeShade="BF"/>
      <w:sz w:val="30"/>
    </w:rPr>
  </w:style>
  <w:style w:type="character" w:customStyle="1" w:styleId="Heading3Char">
    <w:name w:val="Heading 3 Char"/>
    <w:basedOn w:val="DefaultParagraphFont"/>
    <w:link w:val="Heading3"/>
    <w:uiPriority w:val="9"/>
    <w:semiHidden/>
    <w:rPr>
      <w:b/>
      <w:bCs/>
    </w:rPr>
  </w:style>
  <w:style w:type="paragraph" w:customStyle="1" w:styleId="BodyCopy">
    <w:name w:val="Body_Copy"/>
    <w:basedOn w:val="Normal"/>
    <w:rsid w:val="006A04FF"/>
    <w:pPr>
      <w:widowControl w:val="0"/>
      <w:autoSpaceDE w:val="0"/>
      <w:autoSpaceDN w:val="0"/>
      <w:adjustRightInd w:val="0"/>
      <w:spacing w:after="0" w:line="240" w:lineRule="atLeast"/>
      <w:textAlignment w:val="center"/>
    </w:pPr>
    <w:rPr>
      <w:rFonts w:ascii="Arial" w:eastAsia="Times New Roman" w:hAnsi="Arial" w:cs="Arial"/>
      <w:color w:val="939598"/>
      <w:sz w:val="18"/>
      <w:szCs w:val="16"/>
      <w:lang w:eastAsia="en-US"/>
    </w:rPr>
  </w:style>
  <w:style w:type="paragraph" w:styleId="Header">
    <w:name w:val="header"/>
    <w:basedOn w:val="Normal"/>
    <w:link w:val="HeaderChar"/>
    <w:semiHidden/>
    <w:rsid w:val="00D27F34"/>
    <w:pPr>
      <w:tabs>
        <w:tab w:val="center" w:pos="4320"/>
        <w:tab w:val="right" w:pos="8640"/>
      </w:tabs>
      <w:spacing w:after="0" w:line="240" w:lineRule="auto"/>
    </w:pPr>
    <w:rPr>
      <w:rFonts w:ascii="Times New Roman" w:eastAsia="Times New Roman" w:hAnsi="Times New Roman" w:cs="Times New Roman"/>
      <w:color w:val="auto"/>
      <w:sz w:val="24"/>
      <w:szCs w:val="24"/>
      <w:lang w:eastAsia="en-US"/>
    </w:rPr>
  </w:style>
  <w:style w:type="character" w:customStyle="1" w:styleId="HeaderChar">
    <w:name w:val="Header Char"/>
    <w:basedOn w:val="DefaultParagraphFont"/>
    <w:link w:val="Header"/>
    <w:semiHidden/>
    <w:rsid w:val="00D27F34"/>
    <w:rPr>
      <w:rFonts w:ascii="Times New Roman" w:eastAsia="Times New Roman" w:hAnsi="Times New Roman" w:cs="Times New Roman"/>
      <w:color w:val="auto"/>
      <w:sz w:val="24"/>
      <w:szCs w:val="24"/>
      <w:lang w:eastAsia="en-US"/>
    </w:rPr>
  </w:style>
  <w:style w:type="character" w:styleId="Hyperlink">
    <w:name w:val="Hyperlink"/>
    <w:basedOn w:val="DefaultParagraphFont"/>
    <w:semiHidden/>
    <w:rsid w:val="00D27F34"/>
    <w:rPr>
      <w:color w:val="0000FF"/>
      <w:u w:val="single"/>
    </w:rPr>
  </w:style>
  <w:style w:type="paragraph" w:styleId="BalloonText">
    <w:name w:val="Balloon Text"/>
    <w:basedOn w:val="Normal"/>
    <w:link w:val="BalloonTextChar"/>
    <w:uiPriority w:val="99"/>
    <w:semiHidden/>
    <w:unhideWhenUsed/>
    <w:rsid w:val="00C35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8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missions@virginiasupportgroup.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rry\AppData\Roaming\Microsoft\Templates\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9A266354C542E899487123428D0200"/>
        <w:category>
          <w:name w:val="General"/>
          <w:gallery w:val="placeholder"/>
        </w:category>
        <w:types>
          <w:type w:val="bbPlcHdr"/>
        </w:types>
        <w:behaviors>
          <w:behavior w:val="content"/>
        </w:behaviors>
        <w:guid w:val="{7CCD841E-4319-4A61-AECD-217EB9B916ED}"/>
      </w:docPartPr>
      <w:docPartBody>
        <w:p w:rsidR="00000000" w:rsidRDefault="004C64D8">
          <w:pPr>
            <w:pStyle w:val="479A266354C542E899487123428D0200"/>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CENA">
    <w:panose1 w:val="02000000000000000000"/>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44546A" w:themeColor="text2"/>
        <w:sz w:val="16"/>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4D8"/>
    <w:rsid w:val="004C6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2E74B5"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44546A"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57E5B0A2674EB6BF642927723692D2">
    <w:name w:val="C057E5B0A2674EB6BF642927723692D2"/>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44546A" w:themeColor="text2"/>
      <w:sz w:val="24"/>
    </w:rPr>
  </w:style>
  <w:style w:type="paragraph" w:styleId="ListBullet">
    <w:name w:val="List Bullet"/>
    <w:basedOn w:val="Normal"/>
    <w:uiPriority w:val="1"/>
    <w:unhideWhenUsed/>
    <w:qFormat/>
    <w:pPr>
      <w:numPr>
        <w:numId w:val="1"/>
      </w:numPr>
      <w:spacing w:after="200" w:line="288" w:lineRule="auto"/>
    </w:pPr>
    <w:rPr>
      <w:color w:val="50637D" w:themeColor="text2" w:themeTint="E6"/>
      <w:sz w:val="20"/>
    </w:rPr>
  </w:style>
  <w:style w:type="paragraph" w:customStyle="1" w:styleId="B849AAEB1B574807B8DB8A54F91C6940">
    <w:name w:val="B849AAEB1B574807B8DB8A54F91C6940"/>
  </w:style>
  <w:style w:type="paragraph" w:customStyle="1" w:styleId="66577A72053E4E73821221652ED7B0EA">
    <w:name w:val="66577A72053E4E73821221652ED7B0EA"/>
  </w:style>
  <w:style w:type="paragraph" w:customStyle="1" w:styleId="A55BE33CE76D425499DA7E6CAD549415">
    <w:name w:val="A55BE33CE76D425499DA7E6CAD549415"/>
  </w:style>
  <w:style w:type="paragraph" w:customStyle="1" w:styleId="108210B3BEFD49FBBB3AB862C9938D67">
    <w:name w:val="108210B3BEFD49FBBB3AB862C9938D67"/>
  </w:style>
  <w:style w:type="paragraph" w:customStyle="1" w:styleId="08555CAE19C7448CAD602AF42D434EE8">
    <w:name w:val="08555CAE19C7448CAD602AF42D434EE8"/>
  </w:style>
  <w:style w:type="paragraph" w:customStyle="1" w:styleId="479A266354C542E899487123428D0200">
    <w:name w:val="479A266354C542E899487123428D0200"/>
  </w:style>
  <w:style w:type="paragraph" w:customStyle="1" w:styleId="8143E97EABA14D7395D7B4997F5D0C0F">
    <w:name w:val="8143E97EABA14D7395D7B4997F5D0C0F"/>
  </w:style>
  <w:style w:type="paragraph" w:customStyle="1" w:styleId="2132639DD5574736AEE95EDE48D5F0B0">
    <w:name w:val="2132639DD5574736AEE95EDE48D5F0B0"/>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2E74B5" w:themeColor="accent1" w:themeShade="BF"/>
      <w:sz w:val="42"/>
    </w:rPr>
  </w:style>
  <w:style w:type="paragraph" w:customStyle="1" w:styleId="04C55AE383294CDB9AAB15E0A149DDAA">
    <w:name w:val="04C55AE383294CDB9AAB15E0A149DDAA"/>
  </w:style>
  <w:style w:type="paragraph" w:customStyle="1" w:styleId="87A110CFB2174648AA024F32602C5EE3">
    <w:name w:val="87A110CFB2174648AA024F32602C5EE3"/>
  </w:style>
  <w:style w:type="paragraph" w:styleId="Quote">
    <w:name w:val="Quote"/>
    <w:basedOn w:val="Normal"/>
    <w:next w:val="Normal"/>
    <w:link w:val="QuoteChar"/>
    <w:uiPriority w:val="1"/>
    <w:qFormat/>
    <w:pPr>
      <w:pBdr>
        <w:top w:val="single" w:sz="4" w:space="14" w:color="2E74B5" w:themeColor="accent1" w:themeShade="BF"/>
        <w:bottom w:val="single" w:sz="4" w:space="14" w:color="2E74B5" w:themeColor="accent1" w:themeShade="BF"/>
      </w:pBdr>
      <w:spacing w:before="480" w:after="480" w:line="336" w:lineRule="auto"/>
    </w:pPr>
    <w:rPr>
      <w:i/>
      <w:iCs/>
      <w:color w:val="2E74B5" w:themeColor="accent1" w:themeShade="BF"/>
      <w:sz w:val="30"/>
    </w:rPr>
  </w:style>
  <w:style w:type="character" w:customStyle="1" w:styleId="QuoteChar">
    <w:name w:val="Quote Char"/>
    <w:basedOn w:val="DefaultParagraphFont"/>
    <w:link w:val="Quote"/>
    <w:uiPriority w:val="1"/>
    <w:rPr>
      <w:i/>
      <w:iCs/>
      <w:color w:val="2E74B5" w:themeColor="accent1" w:themeShade="BF"/>
      <w:sz w:val="30"/>
    </w:rPr>
  </w:style>
  <w:style w:type="paragraph" w:customStyle="1" w:styleId="070F9F1D008A44CC98C4F4A4DE41B6E6">
    <w:name w:val="070F9F1D008A44CC98C4F4A4DE41B6E6"/>
  </w:style>
  <w:style w:type="paragraph" w:customStyle="1" w:styleId="5681A37D24E94DCD94FD858871B72BBE">
    <w:name w:val="5681A37D24E94DCD94FD858871B72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FA69E81-0C24-4775-962E-38A881F68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Brochure</Template>
  <TotalTime>37</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Virginia Support Group, llc</Company>
  <LinksUpToDate>false</LinksUpToDate>
  <CharactersWithSpaces>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Sherry Ferebee</dc:creator>
  <cp:keywords/>
  <cp:lastModifiedBy>Sherry Ferebee</cp:lastModifiedBy>
  <cp:revision>1</cp:revision>
  <cp:lastPrinted>2015-10-22T16:00:00Z</cp:lastPrinted>
  <dcterms:created xsi:type="dcterms:W3CDTF">2015-10-22T15:18:00Z</dcterms:created>
  <dcterms:modified xsi:type="dcterms:W3CDTF">2015-10-22T16:01:00Z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TC029118979991</vt:lpwstr>
  </property>
</Properties>
</file>